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4CA1" w14:textId="77BC3B35" w:rsidR="001650E6" w:rsidRDefault="00576568" w:rsidP="001650E6">
      <w:pPr>
        <w:jc w:val="center"/>
        <w:rPr>
          <w:b/>
        </w:rPr>
      </w:pPr>
      <w:r>
        <w:rPr>
          <w:b/>
        </w:rPr>
        <w:t xml:space="preserve">Public </w:t>
      </w:r>
      <w:r w:rsidR="001650E6">
        <w:rPr>
          <w:b/>
        </w:rPr>
        <w:t>Notice</w:t>
      </w:r>
    </w:p>
    <w:p w14:paraId="67A1A204" w14:textId="785B8DCB" w:rsidR="001650E6" w:rsidRDefault="00576568" w:rsidP="001650E6">
      <w:pPr>
        <w:jc w:val="center"/>
        <w:rPr>
          <w:b/>
        </w:rPr>
      </w:pPr>
      <w:r>
        <w:rPr>
          <w:b/>
        </w:rPr>
        <w:t xml:space="preserve">Parish Council Consideration of </w:t>
      </w:r>
    </w:p>
    <w:p w14:paraId="7F441FC4" w14:textId="2814437E" w:rsidR="001650E6" w:rsidRDefault="008960E8" w:rsidP="00576568">
      <w:pPr>
        <w:jc w:val="center"/>
        <w:rPr>
          <w:b/>
        </w:rPr>
      </w:pPr>
      <w:r>
        <w:rPr>
          <w:b/>
        </w:rPr>
        <w:t>Occidental Chemical Corporation (OxyChem)</w:t>
      </w:r>
      <w:r w:rsidR="00576568">
        <w:rPr>
          <w:b/>
        </w:rPr>
        <w:t xml:space="preserve"> </w:t>
      </w:r>
      <w:r>
        <w:rPr>
          <w:b/>
        </w:rPr>
        <w:t>Project Jupiter</w:t>
      </w:r>
      <w:r w:rsidR="00576568">
        <w:rPr>
          <w:b/>
        </w:rPr>
        <w:t xml:space="preserve"> </w:t>
      </w:r>
      <w:r w:rsidR="00EA6F56">
        <w:rPr>
          <w:b/>
        </w:rPr>
        <w:t xml:space="preserve">Pipeline in </w:t>
      </w:r>
      <w:r w:rsidR="00C07212">
        <w:rPr>
          <w:b/>
        </w:rPr>
        <w:t>Agricultural, I</w:t>
      </w:r>
      <w:r w:rsidR="001650E6">
        <w:rPr>
          <w:b/>
        </w:rPr>
        <w:t>ndustr</w:t>
      </w:r>
      <w:r w:rsidR="00EA6F56">
        <w:rPr>
          <w:b/>
        </w:rPr>
        <w:t>ial</w:t>
      </w:r>
      <w:r w:rsidR="008B3904">
        <w:rPr>
          <w:b/>
        </w:rPr>
        <w:t>,</w:t>
      </w:r>
      <w:r w:rsidR="00EA6F56">
        <w:rPr>
          <w:b/>
        </w:rPr>
        <w:t xml:space="preserve"> </w:t>
      </w:r>
      <w:r w:rsidR="00576568">
        <w:rPr>
          <w:b/>
        </w:rPr>
        <w:t xml:space="preserve">Commercial </w:t>
      </w:r>
      <w:r w:rsidR="00EA6F56">
        <w:rPr>
          <w:b/>
        </w:rPr>
        <w:t>and Wetlands Area</w:t>
      </w:r>
      <w:r w:rsidR="008B3904">
        <w:rPr>
          <w:b/>
        </w:rPr>
        <w:t>s</w:t>
      </w:r>
    </w:p>
    <w:p w14:paraId="1D3F12D7" w14:textId="77777777" w:rsidR="001650E6" w:rsidRDefault="001650E6" w:rsidP="001650E6"/>
    <w:p w14:paraId="17C29641" w14:textId="45BA37E0" w:rsidR="001650E6" w:rsidRDefault="00C06307" w:rsidP="001650E6">
      <w:pPr>
        <w:rPr>
          <w:b/>
        </w:rPr>
      </w:pPr>
      <w:r>
        <w:t>OxyChem</w:t>
      </w:r>
      <w:r w:rsidR="00D31849">
        <w:t xml:space="preserve"> has</w:t>
      </w:r>
      <w:r w:rsidR="001650E6">
        <w:t xml:space="preserve"> </w:t>
      </w:r>
      <w:r w:rsidR="003B21ED">
        <w:t>applied</w:t>
      </w:r>
      <w:r w:rsidR="001650E6">
        <w:t xml:space="preserve"> to use property</w:t>
      </w:r>
      <w:r w:rsidR="002C2275" w:rsidRPr="002C2275">
        <w:t xml:space="preserve"> </w:t>
      </w:r>
      <w:r w:rsidR="002C2275">
        <w:t>on the East Bank of St. James Parish</w:t>
      </w:r>
      <w:r w:rsidR="009904F4">
        <w:t xml:space="preserve"> (</w:t>
      </w:r>
      <w:r w:rsidR="008B3904">
        <w:t xml:space="preserve">95 acres of </w:t>
      </w:r>
      <w:r w:rsidR="009904F4">
        <w:t>temporary workspace</w:t>
      </w:r>
      <w:r w:rsidR="008B3904">
        <w:t xml:space="preserve">, 27 acres of </w:t>
      </w:r>
      <w:r w:rsidR="00766B6E">
        <w:t>permanent</w:t>
      </w:r>
      <w:r w:rsidR="006815F5">
        <w:t xml:space="preserve"> right-of-way)</w:t>
      </w:r>
      <w:r w:rsidR="001650E6">
        <w:t xml:space="preserve"> to construct </w:t>
      </w:r>
      <w:r w:rsidR="008B3904">
        <w:t>a</w:t>
      </w:r>
      <w:r w:rsidR="006815F5">
        <w:t xml:space="preserve"> </w:t>
      </w:r>
      <w:r w:rsidR="00766B6E">
        <w:t>6-inch</w:t>
      </w:r>
      <w:r w:rsidR="00186E34">
        <w:t xml:space="preserve"> chlorine pipeline and </w:t>
      </w:r>
      <w:r w:rsidR="008B3904">
        <w:t>a</w:t>
      </w:r>
      <w:r w:rsidR="003B21ED">
        <w:t xml:space="preserve"> parallel </w:t>
      </w:r>
      <w:r w:rsidR="00766B6E">
        <w:t>8-inch</w:t>
      </w:r>
      <w:r w:rsidR="00186E34">
        <w:t xml:space="preserve"> ethylene dichloride pipeline </w:t>
      </w:r>
      <w:r w:rsidR="00972269">
        <w:t>(Item 24-</w:t>
      </w:r>
      <w:r w:rsidR="00186E34">
        <w:t>17</w:t>
      </w:r>
      <w:r w:rsidR="00972269">
        <w:t>)</w:t>
      </w:r>
      <w:r w:rsidR="0031223B">
        <w:t xml:space="preserve">.  </w:t>
      </w:r>
      <w:r w:rsidR="001650E6">
        <w:t xml:space="preserve">The </w:t>
      </w:r>
      <w:r w:rsidR="008B3904">
        <w:t xml:space="preserve">project would </w:t>
      </w:r>
      <w:r w:rsidR="002C2275">
        <w:t>connect OxyChem</w:t>
      </w:r>
      <w:r w:rsidR="003B21ED">
        <w:t>’s</w:t>
      </w:r>
      <w:r w:rsidR="002C2275">
        <w:t xml:space="preserve"> plant in Convent to </w:t>
      </w:r>
      <w:r w:rsidR="003B21ED">
        <w:t xml:space="preserve">its </w:t>
      </w:r>
      <w:r w:rsidR="002C2275">
        <w:t>plant in Geismar</w:t>
      </w:r>
      <w:r w:rsidR="003B21ED">
        <w:t xml:space="preserve">.  The proposed route includes </w:t>
      </w:r>
      <w:r w:rsidR="001650E6">
        <w:t>areas designated as Agricultural</w:t>
      </w:r>
      <w:r w:rsidR="00271507">
        <w:t xml:space="preserve">, Industrial, </w:t>
      </w:r>
      <w:r w:rsidR="00576568">
        <w:t xml:space="preserve">Commercial, </w:t>
      </w:r>
      <w:r w:rsidR="00271507">
        <w:t>and Wetlan</w:t>
      </w:r>
      <w:r w:rsidR="00766B6E">
        <w:t>d</w:t>
      </w:r>
      <w:r w:rsidR="00271507">
        <w:t>s</w:t>
      </w:r>
      <w:r w:rsidR="001650E6">
        <w:t xml:space="preserve"> in the Land Use Plan. </w:t>
      </w:r>
      <w:r w:rsidR="00766B6E">
        <w:t xml:space="preserve"> </w:t>
      </w:r>
      <w:r w:rsidR="00FB5FAA">
        <w:t xml:space="preserve">Because industrial </w:t>
      </w:r>
      <w:r w:rsidR="004B6371">
        <w:t>pipeline</w:t>
      </w:r>
      <w:r w:rsidR="003B21ED">
        <w:t>s</w:t>
      </w:r>
      <w:r w:rsidR="00FB5FAA">
        <w:t xml:space="preserve"> are not listed as a</w:t>
      </w:r>
      <w:r w:rsidR="003B21ED">
        <w:t>n a</w:t>
      </w:r>
      <w:r w:rsidR="00FB5FAA">
        <w:t xml:space="preserve">llowable </w:t>
      </w:r>
      <w:r w:rsidR="003B21ED">
        <w:t xml:space="preserve">use </w:t>
      </w:r>
      <w:r w:rsidR="00FB5FAA">
        <w:t xml:space="preserve">for </w:t>
      </w:r>
      <w:r w:rsidR="00271507">
        <w:t xml:space="preserve">these </w:t>
      </w:r>
      <w:r w:rsidR="003B21ED">
        <w:t>areas</w:t>
      </w:r>
      <w:r w:rsidR="00FB5FAA">
        <w:t xml:space="preserve">, the </w:t>
      </w:r>
      <w:r w:rsidR="003B21ED">
        <w:t>application</w:t>
      </w:r>
      <w:r w:rsidR="001650E6">
        <w:t xml:space="preserve"> requires a recommendation by the Planning Commission and final action by the Parish Council</w:t>
      </w:r>
      <w:r w:rsidR="008B3904">
        <w:t xml:space="preserve">.  </w:t>
      </w:r>
      <w:r w:rsidR="00576568">
        <w:t xml:space="preserve">The </w:t>
      </w:r>
      <w:r w:rsidR="008B3904">
        <w:t>Planning Commission</w:t>
      </w:r>
      <w:r w:rsidR="00576568">
        <w:t xml:space="preserve"> recommended approval at its June 24, 2024 meeting.  The Parish Council will take up that recommendation at its </w:t>
      </w:r>
      <w:r w:rsidR="007228E4">
        <w:t xml:space="preserve">regular </w:t>
      </w:r>
      <w:r w:rsidR="001650E6">
        <w:t>meeting</w:t>
      </w:r>
      <w:r w:rsidR="002C2275">
        <w:t xml:space="preserve"> on:</w:t>
      </w:r>
    </w:p>
    <w:p w14:paraId="3574B061" w14:textId="77777777" w:rsidR="001650E6" w:rsidRDefault="001650E6" w:rsidP="00271507">
      <w:pPr>
        <w:rPr>
          <w:b/>
        </w:rPr>
      </w:pPr>
    </w:p>
    <w:p w14:paraId="6EF32999" w14:textId="7E1940A5" w:rsidR="001650E6" w:rsidRDefault="002C2275" w:rsidP="001650E6">
      <w:pPr>
        <w:jc w:val="center"/>
        <w:rPr>
          <w:b/>
        </w:rPr>
      </w:pPr>
      <w:r>
        <w:rPr>
          <w:b/>
        </w:rPr>
        <w:t xml:space="preserve">Wednesday, August 7, </w:t>
      </w:r>
      <w:r w:rsidR="001650E6">
        <w:rPr>
          <w:b/>
        </w:rPr>
        <w:t>202</w:t>
      </w:r>
      <w:r w:rsidR="00D31849">
        <w:rPr>
          <w:b/>
        </w:rPr>
        <w:t>4</w:t>
      </w:r>
      <w:r w:rsidR="001650E6">
        <w:rPr>
          <w:b/>
        </w:rPr>
        <w:t>, 6:00 PM</w:t>
      </w:r>
    </w:p>
    <w:p w14:paraId="018FB591" w14:textId="77777777" w:rsidR="001650E6" w:rsidRDefault="001650E6" w:rsidP="001650E6">
      <w:pPr>
        <w:jc w:val="center"/>
        <w:rPr>
          <w:b/>
        </w:rPr>
      </w:pPr>
      <w:r>
        <w:rPr>
          <w:b/>
        </w:rPr>
        <w:t>St. James Parish Convent Courthouse</w:t>
      </w:r>
    </w:p>
    <w:p w14:paraId="01352D35" w14:textId="77777777" w:rsidR="001650E6" w:rsidRDefault="001650E6" w:rsidP="001650E6">
      <w:pPr>
        <w:jc w:val="center"/>
        <w:rPr>
          <w:b/>
        </w:rPr>
      </w:pPr>
      <w:r>
        <w:rPr>
          <w:b/>
        </w:rPr>
        <w:t>5800 Highway 44</w:t>
      </w:r>
    </w:p>
    <w:p w14:paraId="70140033" w14:textId="77777777" w:rsidR="001650E6" w:rsidRDefault="001650E6" w:rsidP="001650E6">
      <w:pPr>
        <w:jc w:val="center"/>
      </w:pPr>
      <w:r>
        <w:rPr>
          <w:b/>
        </w:rPr>
        <w:t>Convent, LA 70723</w:t>
      </w:r>
    </w:p>
    <w:sectPr w:rsidR="001650E6" w:rsidSect="00036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5F9FF" w14:textId="77777777" w:rsidR="00783DFB" w:rsidRDefault="00783DFB" w:rsidP="00FB5FAA">
      <w:r>
        <w:separator/>
      </w:r>
    </w:p>
  </w:endnote>
  <w:endnote w:type="continuationSeparator" w:id="0">
    <w:p w14:paraId="252631FA" w14:textId="77777777" w:rsidR="00783DFB" w:rsidRDefault="00783DFB" w:rsidP="00FB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E1E9" w14:textId="77777777" w:rsidR="003724BC" w:rsidRDefault="00372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3222" w14:textId="77777777" w:rsidR="003724BC" w:rsidRDefault="00372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7013" w14:textId="77777777" w:rsidR="003724BC" w:rsidRDefault="00372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2ED3" w14:textId="77777777" w:rsidR="00783DFB" w:rsidRDefault="00783DFB" w:rsidP="00FB5FAA">
      <w:r>
        <w:separator/>
      </w:r>
    </w:p>
  </w:footnote>
  <w:footnote w:type="continuationSeparator" w:id="0">
    <w:p w14:paraId="6891F74C" w14:textId="77777777" w:rsidR="00783DFB" w:rsidRDefault="00783DFB" w:rsidP="00FB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6D7BC" w14:textId="77777777" w:rsidR="003724BC" w:rsidRDefault="00372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24AA8" w14:textId="77777777" w:rsidR="003724BC" w:rsidRDefault="00372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03E9A" w14:textId="77777777" w:rsidR="003724BC" w:rsidRDefault="00372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E6"/>
    <w:rsid w:val="00036868"/>
    <w:rsid w:val="00063F8F"/>
    <w:rsid w:val="000918C3"/>
    <w:rsid w:val="0012524A"/>
    <w:rsid w:val="001650E6"/>
    <w:rsid w:val="00186E34"/>
    <w:rsid w:val="001F0402"/>
    <w:rsid w:val="00271507"/>
    <w:rsid w:val="00292F25"/>
    <w:rsid w:val="002C2275"/>
    <w:rsid w:val="002E23CC"/>
    <w:rsid w:val="0031223B"/>
    <w:rsid w:val="00331C7A"/>
    <w:rsid w:val="003724BC"/>
    <w:rsid w:val="003B21ED"/>
    <w:rsid w:val="003E3338"/>
    <w:rsid w:val="00434271"/>
    <w:rsid w:val="004B6371"/>
    <w:rsid w:val="00576568"/>
    <w:rsid w:val="00591666"/>
    <w:rsid w:val="0065244F"/>
    <w:rsid w:val="006815F5"/>
    <w:rsid w:val="00703D73"/>
    <w:rsid w:val="007228E4"/>
    <w:rsid w:val="00766B6E"/>
    <w:rsid w:val="00783DFB"/>
    <w:rsid w:val="00806336"/>
    <w:rsid w:val="00821BBD"/>
    <w:rsid w:val="008960E8"/>
    <w:rsid w:val="008A66FA"/>
    <w:rsid w:val="008B3904"/>
    <w:rsid w:val="00972269"/>
    <w:rsid w:val="009904F4"/>
    <w:rsid w:val="009B5D49"/>
    <w:rsid w:val="009E0E86"/>
    <w:rsid w:val="00A6077F"/>
    <w:rsid w:val="00C051DA"/>
    <w:rsid w:val="00C06307"/>
    <w:rsid w:val="00C07212"/>
    <w:rsid w:val="00CC7C53"/>
    <w:rsid w:val="00D31849"/>
    <w:rsid w:val="00E3626C"/>
    <w:rsid w:val="00EA6F56"/>
    <w:rsid w:val="00F32F07"/>
    <w:rsid w:val="00F45953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F0D30"/>
  <w15:chartTrackingRefBased/>
  <w15:docId w15:val="{BA03E99A-4C86-4FE8-9DCA-11570F99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0E6"/>
    <w:pPr>
      <w:spacing w:after="0" w:line="240" w:lineRule="auto"/>
    </w:pPr>
    <w:rPr>
      <w:rFonts w:ascii="Times New Roman" w:hAnsi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E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5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E6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5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FAA"/>
    <w:rPr>
      <w:rFonts w:ascii="Times New Roman" w:hAnsi="Times New Roman"/>
      <w:kern w:val="0"/>
      <w:sz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FAA"/>
    <w:rPr>
      <w:rFonts w:ascii="Times New Roman" w:hAnsi="Times New Roman"/>
      <w:kern w:val="0"/>
      <w:sz w:val="26"/>
      <w14:ligatures w14:val="none"/>
    </w:rPr>
  </w:style>
  <w:style w:type="paragraph" w:styleId="Revision">
    <w:name w:val="Revision"/>
    <w:hidden/>
    <w:uiPriority w:val="99"/>
    <w:semiHidden/>
    <w:rsid w:val="008B3904"/>
    <w:pPr>
      <w:spacing w:after="0" w:line="240" w:lineRule="auto"/>
    </w:pPr>
    <w:rPr>
      <w:rFonts w:ascii="Times New Roman" w:hAnsi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 B U T L E R S N O W ! 8 8 5 7 7 5 6 0 . 1 < / d o c u m e n t i d >  
     < s e n d e r i d > V F R A N C K I E W I C Z < / s e n d e r i d >  
     < s e n d e r e m a i l > V I C . F R A N C K I E W I C Z @ B U T L E R S N O W . C O M < / s e n d e r e m a i l >  
     < l a s t m o d i f i e d > 2 0 2 4 - 0 7 - 1 1 T 1 2 : 4 6 : 0 0 . 0 0 0 0 0 0 0 - 0 5 : 0 0 < / l a s t m o d i f i e d >  
     < d a t a b a s e > B U T L E R S N O W < / d a t a b a s e >  
 < / p r o p e r t i e s > 
</file>

<file path=customXml/itemProps1.xml><?xml version="1.0" encoding="utf-8"?>
<ds:datastoreItem xmlns:ds="http://schemas.openxmlformats.org/officeDocument/2006/customXml" ds:itemID="{C1C43F71-9B27-4BC9-9F88-C0EAEC18893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Shepard</dc:creator>
  <cp:keywords/>
  <dc:description/>
  <cp:lastModifiedBy>Linda Hubbell</cp:lastModifiedBy>
  <cp:revision>6</cp:revision>
  <cp:lastPrinted>2024-05-23T18:55:00Z</cp:lastPrinted>
  <dcterms:created xsi:type="dcterms:W3CDTF">2024-07-11T17:30:00Z</dcterms:created>
  <dcterms:modified xsi:type="dcterms:W3CDTF">2024-07-12T12:17:00Z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FormatDateTime">
    <vt:lpwstr>M/d/yy</vt:lpwstr>
  </property>
  <property fmtid="{D5CDD505-2E9C-101B-9397-08002B2CF9AE}" pid="3" name="CUS_DocIDActiveBits">
    <vt:lpwstr>98304</vt:lpwstr>
  </property>
  <property fmtid="{D5CDD505-2E9C-101B-9397-08002B2CF9AE}" pid="4" name="CUS_DocIDLocation">
    <vt:lpwstr>NO_DOC_ID</vt:lpwstr>
  </property>
  <property fmtid="{D5CDD505-2E9C-101B-9397-08002B2CF9AE}" pid="5" name="CUS_DocIDReference">
    <vt:lpwstr>noDocID</vt:lpwstr>
  </property>
</Properties>
</file>